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ГЛИОБЛАСТОМЕ, АНАПЛАСТИЧЕСКОЙ АСТРОЦИТОМЕ, ГЛИОСАРКОМЕ (лучевая терапия амбулаторно)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лучевая терапия и параллельно ХТ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стадии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Большого мозга, кроме долей и желудочков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Лобной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Височной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Теменной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Затылочной доли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Желудочка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Мозжечка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Ствола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C71.8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Поражение, выходящее за пределы одной и более вышеуказанных локализаций головного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Спинного мозга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C72.1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Конского хвоста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тканей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гистологического препарата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мутации генов в тканях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альфа-фетопротеина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хорионического гонадотропина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ангиография с контрастированием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Видеомониторинг электроэнцефалограммы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функциональными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Периметрия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с контрастированием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перфузия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диффузия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без контрастирования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B03.024.014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образования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Объективная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прецизионная лучевая терапия со стреотаксическим наведением на линейном ускорителе с фокусировкой при поражении позвоночника и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Конформная дистанционная лучевая терапия, в том числе IMRT, IGRT, ViMAT, стереотаксическая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Дозиметрическое планирование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Дозиметрический и радиометрический контроль лучевой терапии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восстановлению позо-статических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проприокоррекция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