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хронической болезнью почек 5 стадии, получающим лечение гемодиализом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ХБП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крови.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скорости проведения электрического импульса по нерву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дефицита циркулирующей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дефицита циркулирующей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больных с артериальной гипертензией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