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МИЕЛОДИСПЛАСТИЧЕСКОМ СИНДРОМЕ (Рефрактерная анемия с избытком бластов - 1, Рефрактерная анемия с избытком бластов - 2)(стационарно)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фазы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D46.2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Рефрактерная анемия с избытком бластов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ретикулоцитов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фракций лактатдегидрогеназы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Выявление типов гемоглобина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хромосомного аппарата клеток различных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3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афереза, вирусинактивированный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с удаленным лейкоцитарным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вирусинактивированная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печени, желчевыводящих путей и поджелудочной железы (стол 5а, 5щ, 5л/ж, 5п)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пищевода, желудка, 12-перстной кишки (стол 1, 1а, 1б, 2а, 2, 5р)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нормальном состоянии органов пищеварения и отсутствии показаний для назначения специализированной диеты (стол 15)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адаптированная молочная смесь  для вскармливания детей с рождения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