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органических, включая симптоматические, психических расстройствах,деменции в связи с эпилепсией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Деменция при других уточненных болезнях, классифицированных в других рубриках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A03.26.018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Биомикроскопия глазного дна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близких уходу за тяжелобольным пациентом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токами ультравысокой частоты трансцеребрально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Трансцеребральное 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сукцинимида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Этосуксимид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Окскарбазепин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противоэпилептические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Габапентин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Лакосамид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Ламотриджин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Леветирацетам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Топирамат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Агомелатин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Дулоксетин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Пипофезин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Тианептин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Ацетиламиноянтарная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Ацетилкарнитин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Пирацетам+Циннаризин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Полипептиды коры головного мозга скота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Фонтурацетам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Цитиколин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Ривастигмин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N06DX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деменции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Гинкго двулопастного листьев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Гинкго двулопастного листья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Мемантин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Алимемазин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29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