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при амнестическом синдроме,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Дисульфирам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