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флегмонами челюстно-лицевой области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учета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K12.2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Флегмона и абсцесс области рта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мягких тканей лица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мягких тканей шеи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верхней челюсти в косой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нижней челюсти в боковой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дренажом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Некрэктомия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Хирургическая обработка раны или инфицированной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Ревизия послеоперационной раны под наркозом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поражения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поражения подкожно-жировой клетчатки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Сшивание кожи и подкожной клетчатки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A16.01.008.001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вторичных швов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Вскрытие и дренирование флегмоны (абсцесса)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грануляции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зуба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одонтогенного абсцесса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Отсроченный кюретаж лунки удаленного зуба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абсцесса полости рта и зубов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очага воспаления мягких тканей лица или дна полости рта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временной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Смена трахеостомической трубки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Деканюляция (удаление трахеотомической трубки)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Трахеотомия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A16.12.014.001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Перевязка наружной сонной артерии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Остановка кровотечения из периферического сосуда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A16.26.103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Орбитотомия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A16.26.104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Трансконъюнктивальная орбитотомия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A16.26.128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Внутренняя декомпрессия орбиты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A16.28.035.001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свища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Накожное применение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A17.01.003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Ионофорез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Миоэлектростимуляция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костной патологии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нарушениях микроциркуляции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 при нарушениях микроциркуляции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коротким ультрафиолетовым излучением (КУФ)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полусинтетический]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Плазма крови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Протеолитические ферменты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Трипсин+Химотрипсин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перманганат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Линкозамиды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Салициловая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Ацетилцистеин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Медицинские газы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Кислород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