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МЕДЕЦИНСКОЙ ПОМОЩИ ДЕТЯМ С БОЛЕЗНЯМИ МОЧЕВОЙ СИСТЕМЫ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компенсация; субкомпенсация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проявления хронической почечной недостаточности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почек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Грязелечение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A20.28.003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минеральными водами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A22.28.003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A22.28.004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