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хроническим гепатитом В из расчета с 1-ой по 12-ю недели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тромбоцитопения.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паллиативная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B без дельта-агента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