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МИНИСТЕРСТВО ЗДРАВООХРАНЕНИЯ И СОЦИАЛЬНОГО РАЗВИТИЯ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13 января 2006 г.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ОБ УТВЕРЖДЕНИИ СТАНДАРТА МЕДИЦИНСКОЙ ПОМОЩИ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БОЛЬНЫМ С ЧЕЛЮСТНО-ЛИЦЕВЫМИ АНОМАЛИЯМИ, ДРУГИМИ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УТОЧНЕННЫМИ ИЗМЕНЕНИЯМИ ЗУБОВ И ИХ ОПОРНОГО АППАРАТА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И ДРУГИМИ БОЛЕЗНЯМИ ЧЕЛЮСТЕЙ</w:t>
      </w:r>
    </w:p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со ст. 40 Основ законодательства Российской Федерации об охране здоровья граждан от 22 июля 1993 г. </w:t>
      </w:r>
      <w:r w:rsidRPr="00FB359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5487-1 (Ведомости Съезда народных депутатов Российской Федерации и Верховного Совета Российской Федерации, 1993, </w:t>
      </w:r>
      <w:r w:rsidRPr="00FB359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33, ст. 1318; Собрание законодательства Российской Федерации, 2003, </w:t>
      </w:r>
      <w:r w:rsidRPr="00FB359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2, ст. 167; 2004, </w:t>
      </w:r>
      <w:r w:rsidRPr="00FB359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35, ст. 3607) приказываю:</w:t>
      </w:r>
    </w:p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1. Утвердить стандарт медицинской помощи больным с челюстно-лицевыми аномалиями, другими уточненными изменениями зубов и их опорного аппарата и другими болезнями челюстей согласно приложению.</w:t>
      </w:r>
    </w:p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2. Рекомендовать руководителям федеральных специализированных медицинских учреждений использовать стандарт медицинской помощи больным с челюстно-лицевыми аномалиями, другими уточненными изменениями зубов и их опорного аппарата и другими болезнями челюстей при оказании дорогостоящей (высокотехнологичной) медицинской помощи.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Заместитель Министра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В.СТАРОДУБОВ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УТВЕРЖДЕНО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 Министерства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здравоохранения и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социального развития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13.01.2006 г. </w:t>
      </w:r>
      <w:r w:rsidRPr="00FB359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</w:t>
      </w:r>
    </w:p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МЕДИЦИНСКОЙ ПОМОЩИ БОЛЬНЫМ С ЧЕЛЮСТНО-ЛИЦЕВЫМИ АНОМАЛИЯМИ,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ДРУГИМИ УТОЧНЕННЫМИ ИЗМЕНЕНИЯМИ ЗУБОВ И ИХ ОПОРНОГО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АППАРАТА И ДРУГИМИ БОЛЕЗНЯМИ ЧЕЛЮСТЕЙ</w:t>
      </w:r>
    </w:p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1. Модель пациента</w:t>
      </w:r>
    </w:p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Категория возрастная: дети</w:t>
      </w:r>
    </w:p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Нозологическая форма: основные аномалии размеров челюстей, аномалии челюстно-черепных соотношений, другие челюстно-лицевые аномалии, челюстно-лицевая аномалия неуточненная, другие уточненные изменения зубов и их опорного аппарата, другие уточненные болезни челюстей; болезнь челюсти неуточненная</w:t>
      </w:r>
    </w:p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Код по МКБ-10: К07.0, К07.1, К07.8, К07.9, К08.8, К10.8, К10.9</w:t>
      </w:r>
    </w:p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Фаза: любая</w:t>
      </w:r>
    </w:p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Стадия: любая</w:t>
      </w:r>
    </w:p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Осложнение: без осложнений</w:t>
      </w:r>
    </w:p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3591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spellEnd"/>
      <w:r w:rsidRPr="00FB3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591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proofErr w:type="spellEnd"/>
      <w:r w:rsidRPr="00FB35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B3591">
        <w:rPr>
          <w:rFonts w:ascii="Times New Roman" w:eastAsia="Times New Roman" w:hAnsi="Times New Roman" w:cs="Times New Roman"/>
          <w:sz w:val="24"/>
          <w:szCs w:val="24"/>
        </w:rPr>
        <w:t>стационарная</w:t>
      </w:r>
      <w:proofErr w:type="spellEnd"/>
      <w:r w:rsidRPr="00FB3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591">
        <w:rPr>
          <w:rFonts w:ascii="Times New Roman" w:eastAsia="Times New Roman" w:hAnsi="Times New Roman" w:cs="Times New Roman"/>
          <w:sz w:val="24"/>
          <w:szCs w:val="24"/>
        </w:rPr>
        <w:t>помощь</w:t>
      </w:r>
      <w:proofErr w:type="spellEnd"/>
    </w:p>
    <w:p w:rsidR="00FB3591" w:rsidRDefault="00FB35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3591">
        <w:rPr>
          <w:rFonts w:ascii="Times New Roman" w:eastAsia="Times New Roman" w:hAnsi="Times New Roman" w:cs="Times New Roman"/>
          <w:sz w:val="24"/>
          <w:szCs w:val="24"/>
        </w:rPr>
        <w:lastRenderedPageBreak/>
        <w:t>1.1. ДИАГНОСТИКА</w:t>
      </w:r>
    </w:p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59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3240"/>
        <w:gridCol w:w="2025"/>
        <w:gridCol w:w="1485"/>
      </w:tblGrid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FB3591" w:rsidRPr="00FB3591" w:rsidTr="00FB3591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A01.07.001.001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Сбор анамнеза и жалоб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при патологии полости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рта, включая черепно-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челюстно-лицевой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области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A01.07.002.001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Визуальное исследование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при патологии полости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рта, включая черепно-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челюстно-лицевой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области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A01.07.003.001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Пальпация при патологии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полости рта, включая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черепно-челюстно-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лицевой области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A01.07.004.001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Перкуссия при патологии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полости рта, включая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черепно-челюстно-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лицевой области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A02.07.001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Осмотр полости рта с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использованием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дополнительных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инструментов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A02.03.001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костей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A02.04.001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суставов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A02.07.006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прикуса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A02.07.010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Исследования на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диагностических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моделях челюстей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A06.03.057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костей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лицевого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A06.07.004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Ортопантомограмма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A06.07.006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Телерентгенография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челюстей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Описание и 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интерпретация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рентгенографических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  <w:tr w:rsidR="00FB3591" w:rsidRPr="00FB3591" w:rsidTr="00FB3591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A06.03.002.001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Компьютерная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томография головы с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трехмерной 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реконструкцией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изображения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Описание и 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интерпретация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компьютерных томограмм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</w:tbl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5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3591">
        <w:rPr>
          <w:rFonts w:ascii="Times New Roman" w:eastAsia="Times New Roman" w:hAnsi="Times New Roman" w:cs="Times New Roman"/>
          <w:sz w:val="24"/>
          <w:szCs w:val="24"/>
        </w:rPr>
        <w:t>1.2. ЛЕЧЕНИЕ ИЗ РАСЧЕТА 10 ДНЕЙ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59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3240"/>
        <w:gridCol w:w="2025"/>
        <w:gridCol w:w="1485"/>
      </w:tblGrid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FB3591" w:rsidRPr="00FB3591" w:rsidTr="00FB3591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A01.07.001.001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Сбор анамнеза и жалоб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при патологии полости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рта, включая черепно-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челюстно-лицевой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области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   </w:t>
            </w:r>
          </w:p>
        </w:tc>
      </w:tr>
      <w:tr w:rsidR="00FB3591" w:rsidRPr="00FB3591" w:rsidTr="00FB3591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A01.07.002.001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Визуальное исследование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при патологии полости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рта, включая черепно-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челюстно-лицевой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области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   </w:t>
            </w:r>
          </w:p>
        </w:tc>
      </w:tr>
      <w:tr w:rsidR="00FB3591" w:rsidRPr="00FB3591" w:rsidTr="00FB3591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A01.07.003.001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Пальпация при патологии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полости рта, включая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черепно-челюстно-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лицевой области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A04.11.001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средостения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&lt;*&gt;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A04.23.001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Ультразвуковое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головного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A05.10.001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электрокардиограммы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A05.10.007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Расшифровка, описание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 интерпретация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электрокардиографичес-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ких данных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A06.09.008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легких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Описание и 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интерпретация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рентгенографических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изображений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A02.09.001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частоты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A02.10.002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частоты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сердцебиения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 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 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  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крови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Взятие крови из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Измерение артериального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давления на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периферических артериях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лейкоцитов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Соотношение лейкоцитов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 крови (подсчет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формулы крови)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общего гемоглобина в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A12.05.001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оседания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эритроцитов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A08.05.003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эритроцитов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тромбоцитов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A08.05.008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ретикулоцитов в крови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A08.05.010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среднего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содержания и средней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концентрации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гемоглобина в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эритроцитах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A09.28.001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осадка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мочи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A09.28.003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моче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A09.28.017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концентрации водородных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ионов мочи (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мочи)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A09.28.022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мочи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A09.28.023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удельного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веса (относительной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плотности) мочи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A09.05.044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гамма-     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глютамилтрансферазы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A09.05.021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общего билирубина в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A09.05.022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свободного и связанного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билирубина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A09.05.023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глюкозы в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аспартат-трансаминазы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 крови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A09.05.042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аланин-трансаминазы в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A09.05.046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щелочной фосфатазы в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A12.05.018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фибринолитической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A09.05.045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амилазы в крови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A09.05.031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калия в крови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A09.05.020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креатинина в крови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A09.05.017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мочевины в крови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A09.05.030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натрия в крови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общего белка в крови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альбумина в крови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A09.05.050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Исследование уровня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фибриногена в крови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A12.05.005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основных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групп крови (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0)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A12.05.006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резус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принадлежности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A26.06.036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антигена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Hepatitis B virus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A26.06.041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антител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класса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Hepatitis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virus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A26.06.048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антител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M, G (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Human    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immunodeficiency virus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HIV 1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A26.06.049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антител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M, G (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Human    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immunodeficiency virus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HIV 2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A11.12.002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Катетеризация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кубитальной и других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периферических вен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A14.12.001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Уход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сосудистым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катетером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A11.12.003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Внутривенное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лекарственных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A11.12.009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Взятие крови из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периферической вены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A11.02.002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Внутримышечное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лекарственных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   </w:t>
            </w:r>
          </w:p>
        </w:tc>
      </w:tr>
      <w:tr w:rsidR="00FB3591" w:rsidRPr="00FB3591" w:rsidTr="00FB3591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A25.31.006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Назначение 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лекарственной терапии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 предоперационном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периоде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A25.31.007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Назначение диетической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терапии в  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предоперационном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периоде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A25.31.008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Назначение лечебно-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оздоровительного режима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 предоперационном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периоде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B02.057.01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Процедуры сестринского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ухода при подготовке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пациента к операции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B01.003.01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врача-анестезиолога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B01.003.03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Суточное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врача-реаниматолога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B01.003.04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Анестезиологическое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пособие (включая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раннее     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послеоперационное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ведение)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A16.07.067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Пластика альвеолярного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отростка верхней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челюсти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A16.07.031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Остеотомия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челюсти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9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A16.23.045.001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Костная пластика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челюстно-лицевой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области с  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использованием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контракционно-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дистракционных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аппаратов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A16.07.025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9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A16.07.019.001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Коррекция объема и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формы альвеолярного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отростка с 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использованием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контракционно-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дистракционных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аппаратов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A16.03.010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Иссечение и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реконструкция нижней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челюсти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A18.05.012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Гемотрансфузия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A12.05.004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Проба на совместимость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перед переливанием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крови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A25.31.009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Назначение 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лекарственной терапии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в послеоперационном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периоде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A25.31.010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Назначение диетической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терапии в  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послеоперационном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периоде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A24.01.003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льдом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A25.31.011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Назначение лечебно-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оздоровительного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режима в   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послеоперационном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периоде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A15.01.001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Перевязки при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нарушениях целостности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кожных покровов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A14.31.001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тяжелобольного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постели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A14.31.002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тяжелобольного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постели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A14.31.003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тяжелобольного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  <w:tr w:rsidR="00FB3591" w:rsidRPr="00FB3591" w:rsidTr="00FB3591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A14.31.004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Кормление  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тяжелобольного через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рот и назогастральный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зонд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A14.31.005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Приготовление и смена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постельного белья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тяжелобольному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A14.31.006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Пособие по смене белья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 одежды   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тяжелобольному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A13.31.006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Обучение уходу за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больным ребенком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A14.19.002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очистительной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клизмы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   </w:t>
            </w:r>
          </w:p>
        </w:tc>
      </w:tr>
      <w:tr w:rsidR="00FB3591" w:rsidRPr="00FB3591" w:rsidTr="00FB3591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B01.066.01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Прием (осмотр,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консультация) врача-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стоматолога ортопеда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первичный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B01.066.02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Прием (осмотр,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консультация) врача-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стоматолога ортопеда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повторный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A16.07.032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Ортодонтическая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A16.07.50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Ортодонтическая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коррекция несъемным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ортодонтическим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аппаратом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A16.07.052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Ортодонтическая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коррекция с применением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брекет-систем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A16.07.051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Ортодонтическая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коррекция съемным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ортодонтическим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аппаратом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A13.30.005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   </w:t>
            </w:r>
          </w:p>
        </w:tc>
      </w:tr>
    </w:tbl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5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591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&lt;*&gt; Для определения объема вилочковой железы.</w:t>
      </w:r>
    </w:p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945"/>
        <w:gridCol w:w="2160"/>
        <w:gridCol w:w="1485"/>
        <w:gridCol w:w="1215"/>
        <w:gridCol w:w="1215"/>
      </w:tblGrid>
      <w:tr w:rsidR="00FB3591" w:rsidRPr="00FB3591" w:rsidTr="00FB3591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Фармакотера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певтическая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АТХ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&lt;*&gt;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непатентованное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ОДД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&lt;**&gt;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ЭКД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&lt;***&gt; 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Анестетики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наркоза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Изофлуран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Пропофол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Севофлуран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Цисатракурия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безилат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Рокурония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бромид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591" w:rsidRPr="00FB3591" w:rsidTr="00FB3591">
        <w:trPr>
          <w:cantSplit/>
          <w:trHeight w:val="60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Анальгетики, нестероидные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противовоспалительные средства,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средства для лечения ревматических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заболеваний и подагры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Наркотические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Ненаркотические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Гормоны и средства, влияющие на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эндокринную систему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60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Неполовые гормоны,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синтетические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субстанции и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антигормоны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Метилпреднизо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лон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для профилактики и лечения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инфекций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Цефтриаксон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0,9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  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Амикацин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Меропенем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Цефотаксим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г  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Ванкомицин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 г 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средства для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профилактики и лечения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инфекций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Бифидумбактерин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доз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доз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Линекс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Средства для лечения заболеваний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желудочно-кишечного тракта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Спазмолитические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гидрохлорид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Атропин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Антациды и другие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противоязвенные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средства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Фамотидин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Эзомепразол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влияющие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Средства, влияющие на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систему свертывания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крови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г  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Растворы, электролиты, средства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коррекции кислотно-щелочного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равновесия, средства питания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Электролиты, средства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коррекции кислотно-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щелочного равновесия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Растворы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электролитные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моно- и поли-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компонентные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Средства для лечения аллергических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реакций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Клемастин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Средства, влияющие на центральную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нервную систему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анксиолитиков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Флумазенил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591" w:rsidRPr="00FB3591" w:rsidTr="00FB3591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Средства для лечения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алкоголизма и    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наркомании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Налоксон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Средства для лечения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нарушения сна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Мидазолам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Интермедианты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Серотонинергические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3591" w:rsidRPr="00FB3591" w:rsidRDefault="00FB3591" w:rsidP="00FB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Трописетрон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591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3591">
        <w:rPr>
          <w:rFonts w:ascii="Times New Roman" w:eastAsia="Times New Roman" w:hAnsi="Times New Roman" w:cs="Times New Roman"/>
          <w:sz w:val="24"/>
          <w:szCs w:val="24"/>
        </w:rPr>
        <w:t xml:space="preserve">&lt;*&gt; </w:t>
      </w:r>
      <w:proofErr w:type="spellStart"/>
      <w:r w:rsidRPr="00FB3591">
        <w:rPr>
          <w:rFonts w:ascii="Times New Roman" w:eastAsia="Times New Roman" w:hAnsi="Times New Roman" w:cs="Times New Roman"/>
          <w:sz w:val="24"/>
          <w:szCs w:val="24"/>
        </w:rPr>
        <w:t>Анатомо-терапевтическо-химическая</w:t>
      </w:r>
      <w:proofErr w:type="spellEnd"/>
      <w:r w:rsidRPr="00FB3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591">
        <w:rPr>
          <w:rFonts w:ascii="Times New Roman" w:eastAsia="Times New Roman" w:hAnsi="Times New Roman" w:cs="Times New Roman"/>
          <w:sz w:val="24"/>
          <w:szCs w:val="24"/>
        </w:rPr>
        <w:t>группа</w:t>
      </w:r>
      <w:proofErr w:type="spellEnd"/>
      <w:r w:rsidRPr="00FB35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3591">
        <w:rPr>
          <w:rFonts w:ascii="Times New Roman" w:eastAsia="Times New Roman" w:hAnsi="Times New Roman" w:cs="Times New Roman"/>
          <w:sz w:val="24"/>
          <w:szCs w:val="24"/>
        </w:rPr>
        <w:t xml:space="preserve">&lt;**&gt; </w:t>
      </w:r>
      <w:proofErr w:type="spellStart"/>
      <w:r w:rsidRPr="00FB3591">
        <w:rPr>
          <w:rFonts w:ascii="Times New Roman" w:eastAsia="Times New Roman" w:hAnsi="Times New Roman" w:cs="Times New Roman"/>
          <w:sz w:val="24"/>
          <w:szCs w:val="24"/>
        </w:rPr>
        <w:t>Ориентировочная</w:t>
      </w:r>
      <w:proofErr w:type="spellEnd"/>
      <w:r w:rsidRPr="00FB3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591">
        <w:rPr>
          <w:rFonts w:ascii="Times New Roman" w:eastAsia="Times New Roman" w:hAnsi="Times New Roman" w:cs="Times New Roman"/>
          <w:sz w:val="24"/>
          <w:szCs w:val="24"/>
        </w:rPr>
        <w:t>дневная</w:t>
      </w:r>
      <w:proofErr w:type="spellEnd"/>
      <w:r w:rsidRPr="00FB3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591">
        <w:rPr>
          <w:rFonts w:ascii="Times New Roman" w:eastAsia="Times New Roman" w:hAnsi="Times New Roman" w:cs="Times New Roman"/>
          <w:sz w:val="24"/>
          <w:szCs w:val="24"/>
        </w:rPr>
        <w:t>доза</w:t>
      </w:r>
      <w:proofErr w:type="spellEnd"/>
      <w:r w:rsidRPr="00FB3591">
        <w:rPr>
          <w:rFonts w:ascii="Times New Roman" w:eastAsia="Times New Roman" w:hAnsi="Times New Roman" w:cs="Times New Roman"/>
          <w:sz w:val="24"/>
          <w:szCs w:val="24"/>
        </w:rPr>
        <w:t xml:space="preserve"> (ОДД).</w:t>
      </w:r>
      <w:proofErr w:type="gramEnd"/>
    </w:p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3591">
        <w:rPr>
          <w:rFonts w:ascii="Times New Roman" w:eastAsia="Times New Roman" w:hAnsi="Times New Roman" w:cs="Times New Roman"/>
          <w:sz w:val="24"/>
          <w:szCs w:val="24"/>
        </w:rPr>
        <w:t xml:space="preserve">&lt;***&gt; </w:t>
      </w:r>
      <w:proofErr w:type="spellStart"/>
      <w:r w:rsidRPr="00FB3591">
        <w:rPr>
          <w:rFonts w:ascii="Times New Roman" w:eastAsia="Times New Roman" w:hAnsi="Times New Roman" w:cs="Times New Roman"/>
          <w:sz w:val="24"/>
          <w:szCs w:val="24"/>
        </w:rPr>
        <w:t>Эквивалентная</w:t>
      </w:r>
      <w:proofErr w:type="spellEnd"/>
      <w:r w:rsidRPr="00FB3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591">
        <w:rPr>
          <w:rFonts w:ascii="Times New Roman" w:eastAsia="Times New Roman" w:hAnsi="Times New Roman" w:cs="Times New Roman"/>
          <w:sz w:val="24"/>
          <w:szCs w:val="24"/>
        </w:rPr>
        <w:t>курсовая</w:t>
      </w:r>
      <w:proofErr w:type="spellEnd"/>
      <w:r w:rsidRPr="00FB3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591">
        <w:rPr>
          <w:rFonts w:ascii="Times New Roman" w:eastAsia="Times New Roman" w:hAnsi="Times New Roman" w:cs="Times New Roman"/>
          <w:sz w:val="24"/>
          <w:szCs w:val="24"/>
        </w:rPr>
        <w:t>доза</w:t>
      </w:r>
      <w:proofErr w:type="spellEnd"/>
      <w:r w:rsidRPr="00FB35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  <w:lang w:val="ru-RU"/>
        </w:rPr>
        <w:t>Консервированная кровь человека и ее компоненты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359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0"/>
        <w:gridCol w:w="2160"/>
        <w:gridCol w:w="2025"/>
      </w:tblGrid>
      <w:tr w:rsidR="00FB3591" w:rsidRPr="00FB3591" w:rsidTr="00FB3591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Эритроцитная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FB3591" w:rsidRPr="00FB3591" w:rsidRDefault="00FB3591" w:rsidP="00FB3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5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3591">
        <w:rPr>
          <w:rFonts w:ascii="Times New Roman" w:eastAsia="Times New Roman" w:hAnsi="Times New Roman" w:cs="Times New Roman"/>
          <w:sz w:val="24"/>
          <w:szCs w:val="24"/>
        </w:rPr>
        <w:t>Питательные</w:t>
      </w:r>
      <w:proofErr w:type="spellEnd"/>
      <w:r w:rsidRPr="00FB3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591">
        <w:rPr>
          <w:rFonts w:ascii="Times New Roman" w:eastAsia="Times New Roman" w:hAnsi="Times New Roman" w:cs="Times New Roman"/>
          <w:sz w:val="24"/>
          <w:szCs w:val="24"/>
        </w:rPr>
        <w:t>смеси</w:t>
      </w:r>
      <w:proofErr w:type="spellEnd"/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59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0"/>
        <w:gridCol w:w="2160"/>
        <w:gridCol w:w="2025"/>
      </w:tblGrid>
      <w:tr w:rsidR="00FB3591" w:rsidRPr="00FB3591" w:rsidTr="00FB3591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Левокарнитин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      </w:t>
            </w:r>
          </w:p>
        </w:tc>
      </w:tr>
    </w:tbl>
    <w:p w:rsidR="00FB3591" w:rsidRDefault="00FB3591" w:rsidP="00FB35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B3591" w:rsidRDefault="00FB35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B3591" w:rsidRPr="00FB3591" w:rsidRDefault="00FB3591" w:rsidP="00FB35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B3591">
        <w:rPr>
          <w:rFonts w:ascii="Times New Roman" w:eastAsia="Times New Roman" w:hAnsi="Times New Roman" w:cs="Times New Roman"/>
          <w:sz w:val="24"/>
          <w:szCs w:val="24"/>
        </w:rPr>
        <w:lastRenderedPageBreak/>
        <w:t>Имплантаты</w:t>
      </w:r>
      <w:proofErr w:type="spellEnd"/>
    </w:p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59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0"/>
        <w:gridCol w:w="2160"/>
        <w:gridCol w:w="2025"/>
      </w:tblGrid>
      <w:tr w:rsidR="00FB3591" w:rsidRPr="00FB3591" w:rsidTr="00FB3591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Минипластины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     </w:t>
            </w:r>
          </w:p>
        </w:tc>
      </w:tr>
      <w:tr w:rsidR="00FB3591" w:rsidRPr="00FB3591" w:rsidTr="00FB3591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Минишурупы</w:t>
            </w:r>
            <w:proofErr w:type="spellEnd"/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Контракционно-дистракционный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аппарат наружной фиксации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</w:t>
            </w:r>
          </w:p>
        </w:tc>
      </w:tr>
      <w:tr w:rsidR="00FB3591" w:rsidRPr="00FB3591" w:rsidTr="00FB3591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Контракционно-дистракционный     </w:t>
            </w: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аппарат внутренней фиксации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591" w:rsidRPr="00FB3591" w:rsidRDefault="00FB3591" w:rsidP="00FB35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  </w:t>
            </w:r>
          </w:p>
        </w:tc>
      </w:tr>
    </w:tbl>
    <w:p w:rsidR="00FB3591" w:rsidRPr="00FB3591" w:rsidRDefault="00FB3591" w:rsidP="00FB359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5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3591" w:rsidRDefault="00FB3591"/>
    <w:p w:rsidR="00FB3591" w:rsidRDefault="00FB3591"/>
    <w:p w:rsidR="00FB3591" w:rsidRDefault="00FB3591"/>
    <w:sectPr w:rsidR="00FB359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91"/>
    <w:rsid w:val="0011624B"/>
    <w:rsid w:val="009E3AF8"/>
    <w:rsid w:val="00FB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rsid w:val="00FB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Normal"/>
    <w:rsid w:val="00FB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Normal"/>
    <w:rsid w:val="00FB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rsid w:val="00FB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Normal"/>
    <w:rsid w:val="00FB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Normal"/>
    <w:rsid w:val="00FB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NetCracker Technoloogy, Corp.</Company>
  <LinksUpToDate>false</LinksUpToDate>
  <CharactersWithSpaces>17527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prikhodko</dc:creator>
  <cp:keywords/>
  <dc:description/>
  <cp:lastModifiedBy>prikhodko</cp:lastModifiedBy>
  <cp:revision>1</cp:revision>
  <dcterms:created xsi:type="dcterms:W3CDTF">2014-12-18T15:17:00Z</dcterms:created>
  <dcterms:modified xsi:type="dcterms:W3CDTF">2014-12-18T15:23:00Z</dcterms:modified>
</cp:coreProperties>
</file>