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ПРИ ПАГУБНОМ УПОТРЕБЛЕНИИ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специализированная медико-санитарная;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Пагубное употребление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Аутогенная тренировка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Бенфотиамин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Прометазин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