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СОМАТОФОРМНЫМИ ЗАБОЛЕВАНИЯМИ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F45.3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Соматоформная дисфункция вегетативной нервной системы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миллиметрового диапазона (КВЧ-терапия)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A19.12.001.004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Гидрокинезотерапия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контрастные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Спелеовоздействие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A21.12.003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периферических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A22.12.002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ультразвуком при заболеваниях крупных кровеносных сосудов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