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контактном дерматите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металлами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клейкими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косметическими средствами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лекарственными средствами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красителями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другими химическими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пищевыми продуктами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растениями, кроме пищевых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другими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причина не уточнена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моющими средствами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маслами и смазочными материалами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растворителями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косметическими средствами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Раздражительный контактный дерматит, вызванный лекарственными средствами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другими химическими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дерматит,вызванный пищевыми продуктами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дерматит,вызванный растениями, кроме пищевых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дерматит,вызванный другими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дерматит,причина не уточнена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косметическими средствами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лекарственными средствами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красителями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другими химическими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пищевыми продуктами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растениями, кроме пищевых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другими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причина не уточнена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Накожные исследования реакции на аллергены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