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специализированной, в том числе высокотехнологичной, медицинской помощи при тяжелых формах локализованной склеродермии, резистентной к другим видам системной терапии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Локализованная склеродермия [morphea]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Линейная склеродермия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пластического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ядра клетки и ДНК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борелии Бургдорфера (Borrelia burgdorfery)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иммуноглобулинов (IgA, IgM, IgG)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верхней конечности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нижней конечности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костей лицевого скелета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Ультрафиолетовая терапия дальнего длинноволнового диапазона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1792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применения при мышечных и суставных болях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Диметилсульфоксид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Гиалуронидазы с азоксимера бромидом конъюгат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