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ПРИ ВРОЖДЕННОЙ НЕЙТРОПЕНИИ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фазы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стадии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D72.0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Генетические аномалии лейкоцитов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Цитохимическое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отделяемого из полости рта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панкреатической эластазы-1 в кале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популяций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антилейкоцитарных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HTV-1)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парвовирусу B19 (Parvovirus B19)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кала на простейшие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Скрининг наследственно обусловленных заболеваний обмена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придаточных пазух носа, гортани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лимфоузла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отделяемого из полости рта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кала на простейшие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рентгенография органов грудной клетки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A11.06.002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лимфатического узла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Ибупрофен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Тикарциллин+[Клавулановая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Каспофунгин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Ленограстим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V09XA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Соединения йода (131I)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 сывороточный йодированный [131I]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Антирефлюксная смесь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Жидкая специальная молочная смесь  для вскармливания недоношенных и маловесных детей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0,45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специализированная смесь без лактозы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адаптированная молочная смесь  для вскармливания детей с рождения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