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аногенитальной герпетической вирусной инфекции (детям в возрасте до 2 лет)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Герпетические инфекции половых органов и мочеполового тракта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Герпетические инфекции перианальных кожных покровов и прямой кишки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влагалищного отделяемого на вирус простого герпеса 1, 2 (Herpes simplex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